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C4" w:rsidRPr="00503122" w:rsidRDefault="00F221C4" w:rsidP="003C1972">
      <w:pPr>
        <w:spacing w:after="0"/>
        <w:jc w:val="both"/>
        <w:rPr>
          <w:rFonts w:ascii="Calibri" w:eastAsia="Times New Roman" w:hAnsi="Calibri" w:cs="Calibri"/>
          <w:b/>
          <w:sz w:val="24"/>
          <w:szCs w:val="24"/>
          <w:u w:val="single"/>
          <w:lang w:eastAsia="cs-CZ"/>
        </w:rPr>
      </w:pPr>
    </w:p>
    <w:p w:rsidR="00F221C4" w:rsidRPr="00503122" w:rsidRDefault="00F221C4" w:rsidP="00503122">
      <w:pPr>
        <w:spacing w:after="0"/>
        <w:jc w:val="center"/>
        <w:rPr>
          <w:rFonts w:ascii="Calibri" w:eastAsia="Times New Roman" w:hAnsi="Calibri" w:cs="Calibri"/>
          <w:b/>
          <w:sz w:val="24"/>
          <w:szCs w:val="24"/>
          <w:lang w:eastAsia="cs-CZ"/>
        </w:rPr>
      </w:pPr>
      <w:r w:rsidRPr="00503122">
        <w:rPr>
          <w:rFonts w:ascii="Calibri" w:eastAsia="Times New Roman" w:hAnsi="Calibri" w:cs="Calibri"/>
          <w:b/>
          <w:sz w:val="24"/>
          <w:szCs w:val="24"/>
          <w:lang w:eastAsia="cs-CZ"/>
        </w:rPr>
        <w:t>Reklamační řád</w:t>
      </w:r>
    </w:p>
    <w:p w:rsidR="00F221C4" w:rsidRPr="00503122" w:rsidRDefault="00F221C4" w:rsidP="003C1972">
      <w:pPr>
        <w:spacing w:after="0"/>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br/>
        <w:t>Reklamační řád upřesňuje postup zákazníka v případě, že přes veškeré úsilí společnosti ARCTIC FOX s.r.o. zachování vysoké kvality nabízeného zboží vznikne na straně zákazníka oprávněný důvod k uplatnění práv z odpovědnosti za vady prodávaného zboží.</w:t>
      </w:r>
    </w:p>
    <w:p w:rsidR="003C1972" w:rsidRPr="00503122" w:rsidRDefault="003C1972" w:rsidP="003C1972">
      <w:pPr>
        <w:spacing w:after="0"/>
        <w:jc w:val="both"/>
        <w:rPr>
          <w:rFonts w:ascii="Calibri" w:eastAsia="Times New Roman" w:hAnsi="Calibri" w:cs="Calibri"/>
          <w:sz w:val="24"/>
          <w:szCs w:val="24"/>
          <w:lang w:eastAsia="cs-CZ"/>
        </w:rPr>
      </w:pPr>
    </w:p>
    <w:p w:rsidR="003C1972"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b/>
          <w:bCs/>
          <w:iCs/>
          <w:sz w:val="24"/>
          <w:szCs w:val="24"/>
          <w:lang w:eastAsia="cs-CZ"/>
        </w:rPr>
        <w:t>Prevence</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Při výběru zboží je nutné, aby zvolený druh a velikost výrobku přesně odpovídal potřebám zákazníka. Zákazník před zakoupením výrobku vezme v úvahu účel užití, provedení, materiálové složení a způsob ošetřování zboží. Pouze zboží dobře zvolené z hlediska funkčního, sortimentního a velikostního je předpokladem naplnění užitné hodnoty a účelu užití zboží. Po celou dobu užívání zakoupeného zboží je nutné, aby zákazník věnoval dostatečnou pozornost základním pravidlům užívání tohoto zboží. Zvláště je nutné zvážit všechny faktory nepříznivě ovlivňující plnou funkčnost a životnost výrobku, jako např.: nadměrnou intenzitu užívání výrobku, užívání výrobku k nevhodnému účelu. Další nutnou podmínkou pro zachování dobrého stavu zboží a jeho funkčnosti je jeho pravidelná údržba. Je třeba si uvědomit, že nesprávná nebo nedostatečná údržba zboží podstatně zkracuje jeho plnou funkčnost a životnost.</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b/>
          <w:bCs/>
          <w:sz w:val="24"/>
          <w:szCs w:val="24"/>
          <w:lang w:eastAsia="cs-CZ"/>
        </w:rPr>
        <w:t>Úvodní ustanovení</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Práva kupujícího z vadného plnění (dále jen “reklamace“)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 spotřebitele ve znění pozdějších předpisů.</w:t>
      </w:r>
    </w:p>
    <w:p w:rsidR="00F221C4" w:rsidRPr="00503122" w:rsidRDefault="00F221C4" w:rsidP="003C1972">
      <w:pPr>
        <w:spacing w:before="100" w:beforeAutospacing="1" w:after="100" w:afterAutospacing="1"/>
        <w:jc w:val="both"/>
        <w:outlineLvl w:val="2"/>
        <w:rPr>
          <w:rFonts w:ascii="Calibri" w:eastAsia="Times New Roman" w:hAnsi="Calibri" w:cs="Calibri"/>
          <w:bCs/>
          <w:sz w:val="24"/>
          <w:szCs w:val="24"/>
          <w:u w:val="single"/>
          <w:lang w:eastAsia="cs-CZ"/>
        </w:rPr>
      </w:pPr>
      <w:r w:rsidRPr="00503122">
        <w:rPr>
          <w:rFonts w:ascii="Calibri" w:eastAsia="Times New Roman" w:hAnsi="Calibri" w:cs="Calibri"/>
          <w:bCs/>
          <w:sz w:val="24"/>
          <w:szCs w:val="24"/>
          <w:u w:val="single"/>
          <w:lang w:eastAsia="cs-CZ"/>
        </w:rPr>
        <w:t>Prodávající neodpovídá za vady v těchto případech:</w:t>
      </w:r>
    </w:p>
    <w:p w:rsidR="00F221C4" w:rsidRPr="00503122" w:rsidRDefault="00F221C4" w:rsidP="003C1972">
      <w:pPr>
        <w:numPr>
          <w:ilvl w:val="0"/>
          <w:numId w:val="1"/>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je-li vada na věci v době převzetí a pro takovou vadu je sjednána sleva z kupní ceny,</w:t>
      </w:r>
    </w:p>
    <w:p w:rsidR="00F221C4" w:rsidRPr="00503122" w:rsidRDefault="00F221C4" w:rsidP="003C1972">
      <w:pPr>
        <w:numPr>
          <w:ilvl w:val="0"/>
          <w:numId w:val="1"/>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jde-li o zboží použité a vada odpovídá míře používání nebo opotřebení, které mělo zboží při převzetí kupujícím,</w:t>
      </w:r>
    </w:p>
    <w:p w:rsidR="00F221C4" w:rsidRPr="00503122" w:rsidRDefault="00F221C4" w:rsidP="003C1972">
      <w:pPr>
        <w:numPr>
          <w:ilvl w:val="0"/>
          <w:numId w:val="1"/>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vada vznikla na věci opotřebením způsobeným obvyklým užíváním, nebo vyplývá-li to z povahy věci (např. uplynutím životnosti),</w:t>
      </w:r>
    </w:p>
    <w:p w:rsidR="00F221C4" w:rsidRPr="00503122" w:rsidRDefault="00F221C4" w:rsidP="003C1972">
      <w:pPr>
        <w:numPr>
          <w:ilvl w:val="0"/>
          <w:numId w:val="1"/>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je způsobena kupujícím a vznikla nesprávným užíváním, skladováním, nesprávnou údržbou, zásahem kupujícího či mechanickým poškozením,</w:t>
      </w:r>
    </w:p>
    <w:p w:rsidR="00F221C4" w:rsidRPr="00503122" w:rsidRDefault="00F221C4" w:rsidP="003C1972">
      <w:pPr>
        <w:numPr>
          <w:ilvl w:val="0"/>
          <w:numId w:val="1"/>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vada vznikla v důsledku vnější události mimo vliv prodávajícího.</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p>
    <w:p w:rsidR="00F221C4" w:rsidRPr="00503122" w:rsidRDefault="00F221C4" w:rsidP="003C1972">
      <w:pPr>
        <w:spacing w:before="100" w:beforeAutospacing="1" w:after="100" w:afterAutospacing="1"/>
        <w:jc w:val="both"/>
        <w:outlineLvl w:val="2"/>
        <w:rPr>
          <w:rFonts w:ascii="Calibri" w:eastAsia="Times New Roman" w:hAnsi="Calibri" w:cs="Calibri"/>
          <w:b/>
          <w:bCs/>
          <w:sz w:val="24"/>
          <w:szCs w:val="24"/>
          <w:lang w:eastAsia="cs-CZ"/>
        </w:rPr>
      </w:pPr>
      <w:r w:rsidRPr="00503122">
        <w:rPr>
          <w:rFonts w:ascii="Calibri" w:eastAsia="Times New Roman" w:hAnsi="Calibri" w:cs="Calibri"/>
          <w:b/>
          <w:bCs/>
          <w:sz w:val="24"/>
          <w:szCs w:val="24"/>
          <w:lang w:eastAsia="cs-CZ"/>
        </w:rPr>
        <w:t>Uplatnění reklamace</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Kupující prokáže,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F221C4" w:rsidRPr="00503122" w:rsidRDefault="00F221C4" w:rsidP="003C1972">
      <w:pPr>
        <w:spacing w:before="100" w:beforeAutospacing="1" w:after="100" w:afterAutospacing="1"/>
        <w:jc w:val="both"/>
        <w:outlineLvl w:val="2"/>
        <w:rPr>
          <w:rFonts w:ascii="Calibri" w:eastAsia="Times New Roman" w:hAnsi="Calibri" w:cs="Calibri"/>
          <w:b/>
          <w:bCs/>
          <w:sz w:val="24"/>
          <w:szCs w:val="24"/>
          <w:lang w:eastAsia="cs-CZ"/>
        </w:rPr>
      </w:pPr>
      <w:r w:rsidRPr="00503122">
        <w:rPr>
          <w:rFonts w:ascii="Calibri" w:eastAsia="Times New Roman" w:hAnsi="Calibri" w:cs="Calibri"/>
          <w:b/>
          <w:bCs/>
          <w:sz w:val="24"/>
          <w:szCs w:val="24"/>
          <w:lang w:eastAsia="cs-CZ"/>
        </w:rPr>
        <w:t>Lhůta pro uplatnění práv</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 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3C197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 xml:space="preserve">Kupující bere na vědomí, že v případě výměny zboží v rámci vyřízení reklamace neběží nová lhůta pro uplatnění práv z vadného plnění. Lhůta skončí 24 měsíců od převzetí po koupi reklamovaného zboží. Lhůtu k uplatnění práv z vad nelze považovat za stanovení životnosti </w:t>
      </w:r>
      <w:r w:rsidRPr="00503122">
        <w:rPr>
          <w:rFonts w:ascii="Calibri" w:eastAsia="Times New Roman" w:hAnsi="Calibri" w:cs="Calibri"/>
          <w:sz w:val="24"/>
          <w:szCs w:val="24"/>
          <w:lang w:eastAsia="cs-CZ"/>
        </w:rPr>
        <w:lastRenderedPageBreak/>
        <w:t>zboží, ta se liší s ohledem na vlastnosti výrobku, jeho údržbu a správnost a intenzitu užívání nebo dohodu mezi kupujícím a prodávajícím.</w:t>
      </w:r>
    </w:p>
    <w:p w:rsidR="00503122" w:rsidRPr="00503122" w:rsidRDefault="00503122" w:rsidP="003C1972">
      <w:pPr>
        <w:spacing w:before="100" w:beforeAutospacing="1" w:after="100" w:afterAutospacing="1"/>
        <w:jc w:val="both"/>
        <w:rPr>
          <w:rFonts w:ascii="Calibri" w:eastAsia="Times New Roman" w:hAnsi="Calibri" w:cs="Calibri"/>
          <w:sz w:val="24"/>
          <w:szCs w:val="24"/>
          <w:lang w:eastAsia="cs-CZ"/>
        </w:rPr>
      </w:pPr>
      <w:bookmarkStart w:id="0" w:name="_GoBack"/>
      <w:bookmarkEnd w:id="0"/>
    </w:p>
    <w:p w:rsidR="00F221C4" w:rsidRPr="00503122" w:rsidRDefault="00F221C4" w:rsidP="003C1972">
      <w:pPr>
        <w:spacing w:before="100" w:beforeAutospacing="1" w:after="100" w:afterAutospacing="1"/>
        <w:jc w:val="both"/>
        <w:outlineLvl w:val="2"/>
        <w:rPr>
          <w:rFonts w:ascii="Calibri" w:eastAsia="Times New Roman" w:hAnsi="Calibri" w:cs="Calibri"/>
          <w:b/>
          <w:bCs/>
          <w:sz w:val="24"/>
          <w:szCs w:val="24"/>
          <w:lang w:eastAsia="cs-CZ"/>
        </w:rPr>
      </w:pPr>
      <w:r w:rsidRPr="00503122">
        <w:rPr>
          <w:rFonts w:ascii="Calibri" w:eastAsia="Times New Roman" w:hAnsi="Calibri" w:cs="Calibri"/>
          <w:b/>
          <w:bCs/>
          <w:sz w:val="24"/>
          <w:szCs w:val="24"/>
          <w:lang w:eastAsia="cs-CZ"/>
        </w:rPr>
        <w:t>Vyřízení reklamace</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 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F221C4" w:rsidRPr="00503122" w:rsidRDefault="00F221C4" w:rsidP="003C1972">
      <w:pPr>
        <w:spacing w:before="100" w:beforeAutospacing="1" w:after="100" w:afterAutospacing="1"/>
        <w:jc w:val="both"/>
        <w:outlineLvl w:val="2"/>
        <w:rPr>
          <w:rFonts w:ascii="Calibri" w:eastAsia="Times New Roman" w:hAnsi="Calibri" w:cs="Calibri"/>
          <w:b/>
          <w:bCs/>
          <w:sz w:val="24"/>
          <w:szCs w:val="24"/>
          <w:lang w:eastAsia="cs-CZ"/>
        </w:rPr>
      </w:pPr>
      <w:r w:rsidRPr="00503122">
        <w:rPr>
          <w:rFonts w:ascii="Calibri" w:eastAsia="Times New Roman" w:hAnsi="Calibri" w:cs="Calibri"/>
          <w:b/>
          <w:bCs/>
          <w:sz w:val="24"/>
          <w:szCs w:val="24"/>
          <w:lang w:eastAsia="cs-CZ"/>
        </w:rPr>
        <w:t>Jakost při převzetí</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Prodávající prohlašuje, že zboží předává kupujícímu v souladu s ustanovením § 2161 občanského zákoníku</w:t>
      </w:r>
      <w:r w:rsidRPr="00503122">
        <w:rPr>
          <w:rFonts w:ascii="Calibri" w:eastAsia="Times New Roman" w:hAnsi="Calibri" w:cs="Calibri"/>
          <w:i/>
          <w:iCs/>
          <w:sz w:val="24"/>
          <w:szCs w:val="24"/>
          <w:lang w:eastAsia="cs-CZ"/>
        </w:rPr>
        <w:t>, tedy:</w:t>
      </w:r>
    </w:p>
    <w:p w:rsidR="00F221C4" w:rsidRPr="00503122" w:rsidRDefault="00F221C4" w:rsidP="003C1972">
      <w:pPr>
        <w:numPr>
          <w:ilvl w:val="0"/>
          <w:numId w:val="2"/>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i/>
          <w:iCs/>
          <w:sz w:val="24"/>
          <w:szCs w:val="24"/>
          <w:lang w:eastAsia="cs-CZ"/>
        </w:rPr>
        <w:t>zboží má vlastnosti, které si kupující s prodávajícím ujednali, a chybí-li ujednání, takové vlastnosti, které prodávající nebo výrobce popsal nebo které kupující očekával s ohledem na povahu zboží a na základě reklamy jimi prováděné,</w:t>
      </w:r>
    </w:p>
    <w:p w:rsidR="00F221C4" w:rsidRPr="00503122" w:rsidRDefault="00F221C4" w:rsidP="003C1972">
      <w:pPr>
        <w:numPr>
          <w:ilvl w:val="0"/>
          <w:numId w:val="2"/>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i/>
          <w:iCs/>
          <w:sz w:val="24"/>
          <w:szCs w:val="24"/>
          <w:lang w:eastAsia="cs-CZ"/>
        </w:rPr>
        <w:t>zboží se hodí k účelu, který pro její použití prodávající uvádí nebo ke kterému se věc tohoto druhu obvykle používá,</w:t>
      </w:r>
    </w:p>
    <w:p w:rsidR="00F221C4" w:rsidRPr="00503122" w:rsidRDefault="00F221C4" w:rsidP="003C1972">
      <w:pPr>
        <w:numPr>
          <w:ilvl w:val="0"/>
          <w:numId w:val="2"/>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i/>
          <w:iCs/>
          <w:sz w:val="24"/>
          <w:szCs w:val="24"/>
          <w:lang w:eastAsia="cs-CZ"/>
        </w:rPr>
        <w:t>zboží je věc v odpovídajícím množství, míře nebo hmotnosti a</w:t>
      </w:r>
    </w:p>
    <w:p w:rsidR="00F221C4" w:rsidRPr="00503122" w:rsidRDefault="00F221C4" w:rsidP="003C1972">
      <w:pPr>
        <w:numPr>
          <w:ilvl w:val="0"/>
          <w:numId w:val="2"/>
        </w:num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i/>
          <w:iCs/>
          <w:sz w:val="24"/>
          <w:szCs w:val="24"/>
          <w:lang w:eastAsia="cs-CZ"/>
        </w:rPr>
        <w:t>zboží vyhovuje požadavkům právních předpisů.</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 xml:space="preserve">V případě, že zboží při převzetí kupujícím neodpovídá výše uvedeným požadavkům,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w:t>
      </w:r>
      <w:r w:rsidRPr="00503122">
        <w:rPr>
          <w:rFonts w:ascii="Calibri" w:eastAsia="Times New Roman" w:hAnsi="Calibri" w:cs="Calibri"/>
          <w:sz w:val="24"/>
          <w:szCs w:val="24"/>
          <w:lang w:eastAsia="cs-CZ"/>
        </w:rPr>
        <w:lastRenderedPageBreak/>
        <w:t>výši. Je-li to však vzhledem k povaze vady neúměrné, zejména lze-li vadu odstranit bez zbytečného odkladu, má kupující právo na bezplatné odstranění vady.</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F221C4" w:rsidRPr="00503122" w:rsidRDefault="00F221C4" w:rsidP="003C1972">
      <w:pPr>
        <w:spacing w:before="100" w:beforeAutospacing="1" w:after="100" w:afterAutospacing="1"/>
        <w:jc w:val="both"/>
        <w:outlineLvl w:val="2"/>
        <w:rPr>
          <w:rFonts w:ascii="Calibri" w:eastAsia="Times New Roman" w:hAnsi="Calibri" w:cs="Calibri"/>
          <w:bCs/>
          <w:i/>
          <w:sz w:val="24"/>
          <w:szCs w:val="24"/>
          <w:u w:val="single"/>
          <w:lang w:eastAsia="cs-CZ"/>
        </w:rPr>
      </w:pPr>
      <w:r w:rsidRPr="00503122">
        <w:rPr>
          <w:rFonts w:ascii="Calibri" w:eastAsia="Times New Roman" w:hAnsi="Calibri" w:cs="Calibri"/>
          <w:bCs/>
          <w:i/>
          <w:sz w:val="24"/>
          <w:szCs w:val="24"/>
          <w:u w:val="single"/>
          <w:lang w:eastAsia="cs-CZ"/>
        </w:rPr>
        <w:t>Odpovědnost prodávajícího za vadu, která je podstatným a nepodstatným porušením smlouvy</w:t>
      </w:r>
      <w:r w:rsidR="003C1972" w:rsidRPr="00503122">
        <w:rPr>
          <w:rFonts w:ascii="Calibri" w:eastAsia="Times New Roman" w:hAnsi="Calibri" w:cs="Calibri"/>
          <w:bCs/>
          <w:i/>
          <w:sz w:val="24"/>
          <w:szCs w:val="24"/>
          <w:u w:val="single"/>
          <w:lang w:eastAsia="cs-CZ"/>
        </w:rPr>
        <w:t>.</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 Odpovědnost prodávajícího za vady, které jsou podstatným nebo nepodstatným porušením smlouvy, se použije na vady zboží vzniklé v době 24 měsíců od převzetí, a to pro vady, u kterých se neuplatní odpovědnost za jakost při převzetí podle čl. 5. Vada je považována za podstatné porušení smlouvy v případě, kdy by kupující smlouvu neuzavřel v případě, že by vadu při uzavírání smlouvy předvídal, v ostatních případech se jedná o vadu, která není podstatným porušením smlouvy.</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sz w:val="24"/>
          <w:szCs w:val="24"/>
          <w:lang w:eastAsia="cs-CZ"/>
        </w:rPr>
        <w:t>Právo na dodání nové bezvadné věci, výměnu součásti, slevu z ceny nebo odstoupení od smlouvy má kupující bez ohledu na charakter vady, pokud nemůže věc řádně užívat pro opakovaný výskyt vady po opravě nebo pro větší počet vad.</w:t>
      </w:r>
    </w:p>
    <w:p w:rsidR="00F221C4" w:rsidRPr="00503122" w:rsidRDefault="00F221C4" w:rsidP="003C1972">
      <w:pPr>
        <w:spacing w:before="100" w:beforeAutospacing="1" w:after="100" w:afterAutospacing="1"/>
        <w:jc w:val="both"/>
        <w:rPr>
          <w:rFonts w:ascii="Calibri" w:eastAsia="Times New Roman" w:hAnsi="Calibri" w:cs="Calibri"/>
          <w:sz w:val="24"/>
          <w:szCs w:val="24"/>
          <w:lang w:eastAsia="cs-CZ"/>
        </w:rPr>
      </w:pPr>
      <w:r w:rsidRPr="00503122">
        <w:rPr>
          <w:rFonts w:ascii="Calibri" w:eastAsia="Times New Roman" w:hAnsi="Calibri" w:cs="Calibri"/>
          <w:bCs/>
          <w:sz w:val="24"/>
          <w:szCs w:val="24"/>
          <w:lang w:eastAsia="cs-CZ"/>
        </w:rPr>
        <w:t>Tento reklamační řád je účinný od 1. ledna 2019.</w:t>
      </w:r>
    </w:p>
    <w:p w:rsidR="00F221C4" w:rsidRPr="00503122" w:rsidRDefault="00F221C4" w:rsidP="003C1972">
      <w:pPr>
        <w:jc w:val="both"/>
        <w:rPr>
          <w:rFonts w:ascii="Calibri" w:hAnsi="Calibri" w:cs="Calibri"/>
          <w:sz w:val="24"/>
          <w:szCs w:val="24"/>
        </w:rPr>
      </w:pPr>
    </w:p>
    <w:p w:rsidR="00F221C4" w:rsidRPr="00503122" w:rsidRDefault="00F221C4" w:rsidP="003C1972">
      <w:pPr>
        <w:jc w:val="both"/>
        <w:rPr>
          <w:rFonts w:ascii="Calibri" w:hAnsi="Calibri" w:cs="Calibri"/>
          <w:sz w:val="24"/>
          <w:szCs w:val="24"/>
        </w:rPr>
      </w:pPr>
    </w:p>
    <w:p w:rsidR="00AA4460" w:rsidRPr="00503122" w:rsidRDefault="00AA4460" w:rsidP="003C1972">
      <w:pPr>
        <w:jc w:val="both"/>
        <w:rPr>
          <w:rFonts w:ascii="Calibri" w:hAnsi="Calibri" w:cs="Calibri"/>
          <w:sz w:val="24"/>
          <w:szCs w:val="24"/>
        </w:rPr>
      </w:pPr>
    </w:p>
    <w:sectPr w:rsidR="00AA4460" w:rsidRPr="005031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48E" w:rsidRDefault="005A248E">
      <w:pPr>
        <w:spacing w:after="0" w:line="240" w:lineRule="auto"/>
      </w:pPr>
      <w:r>
        <w:separator/>
      </w:r>
    </w:p>
  </w:endnote>
  <w:endnote w:type="continuationSeparator" w:id="0">
    <w:p w:rsidR="005A248E" w:rsidRDefault="005A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073478"/>
      <w:docPartObj>
        <w:docPartGallery w:val="Page Numbers (Bottom of Page)"/>
        <w:docPartUnique/>
      </w:docPartObj>
    </w:sdtPr>
    <w:sdtEndPr/>
    <w:sdtContent>
      <w:p w:rsidR="00EC62D4" w:rsidRDefault="00F221C4">
        <w:pPr>
          <w:pStyle w:val="Zpat"/>
          <w:jc w:val="center"/>
        </w:pPr>
        <w:r>
          <w:fldChar w:fldCharType="begin"/>
        </w:r>
        <w:r>
          <w:instrText>PAGE   \* MERGEFORMAT</w:instrText>
        </w:r>
        <w:r>
          <w:fldChar w:fldCharType="separate"/>
        </w:r>
        <w:r>
          <w:rPr>
            <w:noProof/>
          </w:rPr>
          <w:t>2</w:t>
        </w:r>
        <w:r>
          <w:fldChar w:fldCharType="end"/>
        </w:r>
      </w:p>
    </w:sdtContent>
  </w:sdt>
  <w:p w:rsidR="00EC62D4" w:rsidRDefault="005A24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48E" w:rsidRDefault="005A248E">
      <w:pPr>
        <w:spacing w:after="0" w:line="240" w:lineRule="auto"/>
      </w:pPr>
      <w:r>
        <w:separator/>
      </w:r>
    </w:p>
  </w:footnote>
  <w:footnote w:type="continuationSeparator" w:id="0">
    <w:p w:rsidR="005A248E" w:rsidRDefault="005A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35B" w:rsidRDefault="00F221C4" w:rsidP="0044235B">
    <w:pPr>
      <w:pStyle w:val="Zhlav"/>
      <w:jc w:val="center"/>
      <w:rPr>
        <w:color w:val="A6A6A6" w:themeColor="background1" w:themeShade="A6"/>
        <w:sz w:val="26"/>
        <w:szCs w:val="26"/>
      </w:rPr>
    </w:pPr>
    <w:r w:rsidRPr="0044235B">
      <w:rPr>
        <w:color w:val="A6A6A6" w:themeColor="background1" w:themeShade="A6"/>
        <w:sz w:val="26"/>
        <w:szCs w:val="26"/>
      </w:rPr>
      <w:t>ARCTIC FOX s.r.o., Václavské náměstí 773/4, 110 00 Praha 1</w:t>
    </w:r>
  </w:p>
  <w:p w:rsidR="0044235B" w:rsidRDefault="00F221C4" w:rsidP="0044235B">
    <w:pPr>
      <w:pStyle w:val="Zhlav"/>
      <w:jc w:val="center"/>
      <w:rPr>
        <w:color w:val="A6A6A6" w:themeColor="background1" w:themeShade="A6"/>
      </w:rPr>
    </w:pPr>
    <w:r>
      <w:rPr>
        <w:color w:val="A6A6A6" w:themeColor="background1" w:themeShade="A6"/>
      </w:rPr>
      <w:t xml:space="preserve">IČ: 248 45 841, </w:t>
    </w:r>
    <w:hyperlink r:id="rId1" w:history="1">
      <w:r w:rsidRPr="00F13827">
        <w:rPr>
          <w:rStyle w:val="Hypertextovodkaz"/>
          <w:color w:val="03407D" w:themeColor="hyperlink" w:themeShade="A6"/>
        </w:rPr>
        <w:t>www.fjallraven-shop.cz</w:t>
      </w:r>
    </w:hyperlink>
    <w:r>
      <w:rPr>
        <w:color w:val="A6A6A6" w:themeColor="background1" w:themeShade="A6"/>
      </w:rPr>
      <w:t xml:space="preserve">, </w:t>
    </w:r>
    <w:hyperlink r:id="rId2" w:history="1">
      <w:r w:rsidRPr="00F13827">
        <w:rPr>
          <w:rStyle w:val="Hypertextovodkaz"/>
          <w:color w:val="03407D" w:themeColor="hyperlink" w:themeShade="A6"/>
        </w:rPr>
        <w:t>info@fjallraven-shop.cz</w:t>
      </w:r>
    </w:hyperlink>
  </w:p>
  <w:p w:rsidR="0044235B" w:rsidRPr="0044235B" w:rsidRDefault="00F221C4" w:rsidP="0044235B">
    <w:pPr>
      <w:pStyle w:val="Zhlav"/>
      <w:jc w:val="center"/>
      <w:rPr>
        <w:color w:val="A6A6A6" w:themeColor="background1" w:themeShade="A6"/>
      </w:rPr>
    </w:pPr>
    <w:r>
      <w:rPr>
        <w:color w:val="A6A6A6" w:themeColor="background1" w:themeShade="A6"/>
      </w:rPr>
      <w:t>__________________________________________________________________________________</w:t>
    </w:r>
  </w:p>
  <w:p w:rsidR="0044235B" w:rsidRDefault="005A24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C5A9F"/>
    <w:multiLevelType w:val="multilevel"/>
    <w:tmpl w:val="C2E2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C757C"/>
    <w:multiLevelType w:val="multilevel"/>
    <w:tmpl w:val="F150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C4"/>
    <w:rsid w:val="003C1972"/>
    <w:rsid w:val="00503122"/>
    <w:rsid w:val="005A248E"/>
    <w:rsid w:val="00606FCB"/>
    <w:rsid w:val="00955AE1"/>
    <w:rsid w:val="00AA4460"/>
    <w:rsid w:val="00F22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632"/>
  <w15:chartTrackingRefBased/>
  <w15:docId w15:val="{39993E61-5116-42D6-8B45-6785CA6D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21C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1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1C4"/>
  </w:style>
  <w:style w:type="paragraph" w:styleId="Zpat">
    <w:name w:val="footer"/>
    <w:basedOn w:val="Normln"/>
    <w:link w:val="ZpatChar"/>
    <w:uiPriority w:val="99"/>
    <w:unhideWhenUsed/>
    <w:rsid w:val="00F221C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1C4"/>
  </w:style>
  <w:style w:type="character" w:styleId="Hypertextovodkaz">
    <w:name w:val="Hyperlink"/>
    <w:basedOn w:val="Standardnpsmoodstavce"/>
    <w:uiPriority w:val="99"/>
    <w:unhideWhenUsed/>
    <w:rsid w:val="00F2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fjallraven-shop.cz" TargetMode="External"/><Relationship Id="rId1" Type="http://schemas.openxmlformats.org/officeDocument/2006/relationships/hyperlink" Target="http://www.fjallraven-sh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1284</Words>
  <Characters>7578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Deblasio</dc:creator>
  <cp:keywords/>
  <dc:description/>
  <cp:lastModifiedBy>Uživatel Microsoft Office</cp:lastModifiedBy>
  <cp:revision>4</cp:revision>
  <dcterms:created xsi:type="dcterms:W3CDTF">2020-01-28T13:44:00Z</dcterms:created>
  <dcterms:modified xsi:type="dcterms:W3CDTF">2020-02-24T08:15:00Z</dcterms:modified>
</cp:coreProperties>
</file>